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0" w:type="auto"/>
        <w:tblLook w:val="01E0"/>
      </w:tblPr>
      <w:tblGrid>
        <w:gridCol w:w="9570"/>
      </w:tblGrid>
      <w:tr w:rsidR="00F422E3" w:rsidRPr="00896877" w:rsidTr="005E7ABE">
        <w:trPr>
          <w:trHeight w:hRule="exact" w:val="1741"/>
        </w:trPr>
        <w:tc>
          <w:tcPr>
            <w:tcW w:w="9570" w:type="dxa"/>
          </w:tcPr>
          <w:p w:rsidR="00F422E3" w:rsidRPr="00896877" w:rsidRDefault="00F422E3" w:rsidP="005E7ABE">
            <w:pPr>
              <w:jc w:val="center"/>
              <w:rPr>
                <w:sz w:val="28"/>
                <w:szCs w:val="28"/>
              </w:rPr>
            </w:pPr>
            <w:r w:rsidRPr="00896877">
              <w:rPr>
                <w:sz w:val="28"/>
                <w:szCs w:val="28"/>
              </w:rPr>
              <w:t xml:space="preserve">Забайкальский край </w:t>
            </w:r>
          </w:p>
          <w:p w:rsidR="00F422E3" w:rsidRPr="00370243" w:rsidRDefault="00F422E3" w:rsidP="005E7ABE">
            <w:pPr>
              <w:jc w:val="center"/>
              <w:rPr>
                <w:sz w:val="28"/>
                <w:szCs w:val="28"/>
              </w:rPr>
            </w:pPr>
            <w:r w:rsidRPr="00370243">
              <w:rPr>
                <w:sz w:val="28"/>
                <w:szCs w:val="28"/>
              </w:rPr>
              <w:t>Муниципальный район «</w:t>
            </w:r>
            <w:proofErr w:type="spellStart"/>
            <w:r w:rsidRPr="00370243">
              <w:rPr>
                <w:sz w:val="28"/>
                <w:szCs w:val="28"/>
              </w:rPr>
              <w:t>Могойтуйский</w:t>
            </w:r>
            <w:proofErr w:type="spellEnd"/>
            <w:r w:rsidRPr="00370243">
              <w:rPr>
                <w:sz w:val="28"/>
                <w:szCs w:val="28"/>
              </w:rPr>
              <w:t xml:space="preserve"> район»</w:t>
            </w:r>
          </w:p>
          <w:p w:rsidR="00F422E3" w:rsidRPr="00896877" w:rsidRDefault="00F422E3" w:rsidP="005E7ABE">
            <w:pPr>
              <w:jc w:val="center"/>
              <w:rPr>
                <w:b/>
                <w:sz w:val="28"/>
                <w:szCs w:val="28"/>
              </w:rPr>
            </w:pPr>
            <w:r>
              <w:rPr>
                <w:b/>
                <w:sz w:val="28"/>
                <w:szCs w:val="28"/>
              </w:rPr>
              <w:t>АДМИНИСТРАЦИЯ СЕЛЬСКОГО ПОСЕЛЕНИЯ «ДОГОЙ»</w:t>
            </w:r>
          </w:p>
          <w:p w:rsidR="00F422E3" w:rsidRDefault="00F422E3" w:rsidP="005E7ABE">
            <w:pPr>
              <w:jc w:val="center"/>
              <w:rPr>
                <w:b/>
                <w:sz w:val="28"/>
                <w:szCs w:val="28"/>
              </w:rPr>
            </w:pPr>
          </w:p>
          <w:p w:rsidR="00F422E3" w:rsidRPr="00370243" w:rsidRDefault="00F422E3" w:rsidP="005E7ABE">
            <w:pPr>
              <w:jc w:val="center"/>
              <w:rPr>
                <w:sz w:val="28"/>
                <w:szCs w:val="28"/>
              </w:rPr>
            </w:pPr>
            <w:r w:rsidRPr="00370243">
              <w:rPr>
                <w:sz w:val="28"/>
                <w:szCs w:val="28"/>
              </w:rPr>
              <w:t>ПОСТАНОВЛЕНИЕ</w:t>
            </w:r>
          </w:p>
        </w:tc>
      </w:tr>
      <w:tr w:rsidR="00F422E3" w:rsidRPr="00896877" w:rsidTr="005E7ABE">
        <w:trPr>
          <w:trHeight w:val="561"/>
        </w:trPr>
        <w:tc>
          <w:tcPr>
            <w:tcW w:w="9570" w:type="dxa"/>
          </w:tcPr>
          <w:p w:rsidR="00F422E3" w:rsidRPr="00896877" w:rsidRDefault="00F422E3" w:rsidP="005E7ABE">
            <w:pPr>
              <w:rPr>
                <w:sz w:val="28"/>
                <w:szCs w:val="28"/>
              </w:rPr>
            </w:pPr>
            <w:r>
              <w:rPr>
                <w:sz w:val="28"/>
                <w:szCs w:val="28"/>
              </w:rPr>
              <w:t>30 декабря 2019 года                                                                                        № 35</w:t>
            </w:r>
          </w:p>
          <w:p w:rsidR="00F422E3" w:rsidRPr="00896877" w:rsidRDefault="00F422E3" w:rsidP="005E7ABE">
            <w:pPr>
              <w:jc w:val="center"/>
              <w:rPr>
                <w:b/>
                <w:sz w:val="28"/>
                <w:szCs w:val="28"/>
              </w:rPr>
            </w:pPr>
          </w:p>
        </w:tc>
      </w:tr>
      <w:tr w:rsidR="00F422E3" w:rsidRPr="00896877" w:rsidTr="005E7ABE">
        <w:trPr>
          <w:trHeight w:val="550"/>
        </w:trPr>
        <w:tc>
          <w:tcPr>
            <w:tcW w:w="9570" w:type="dxa"/>
          </w:tcPr>
          <w:p w:rsidR="00F422E3" w:rsidRPr="00896877" w:rsidRDefault="00F422E3" w:rsidP="005E7ABE">
            <w:pPr>
              <w:jc w:val="center"/>
              <w:rPr>
                <w:sz w:val="28"/>
                <w:szCs w:val="28"/>
              </w:rPr>
            </w:pPr>
            <w:r>
              <w:rPr>
                <w:sz w:val="28"/>
                <w:szCs w:val="28"/>
              </w:rPr>
              <w:t>с</w:t>
            </w:r>
            <w:r w:rsidRPr="00896877">
              <w:rPr>
                <w:sz w:val="28"/>
                <w:szCs w:val="28"/>
              </w:rPr>
              <w:t>.</w:t>
            </w:r>
            <w:r>
              <w:rPr>
                <w:sz w:val="28"/>
                <w:szCs w:val="28"/>
              </w:rPr>
              <w:t xml:space="preserve"> </w:t>
            </w:r>
            <w:proofErr w:type="spellStart"/>
            <w:r>
              <w:rPr>
                <w:sz w:val="28"/>
                <w:szCs w:val="28"/>
              </w:rPr>
              <w:t>Дого</w:t>
            </w:r>
            <w:r w:rsidRPr="00896877">
              <w:rPr>
                <w:sz w:val="28"/>
                <w:szCs w:val="28"/>
              </w:rPr>
              <w:t>й</w:t>
            </w:r>
            <w:proofErr w:type="spellEnd"/>
            <w:r w:rsidRPr="00896877">
              <w:rPr>
                <w:sz w:val="28"/>
                <w:szCs w:val="28"/>
              </w:rPr>
              <w:t xml:space="preserve">  </w:t>
            </w:r>
          </w:p>
          <w:p w:rsidR="00F422E3" w:rsidRDefault="00F422E3" w:rsidP="005E7ABE">
            <w:pPr>
              <w:jc w:val="center"/>
              <w:rPr>
                <w:sz w:val="28"/>
                <w:szCs w:val="28"/>
              </w:rPr>
            </w:pPr>
          </w:p>
          <w:p w:rsidR="00AE0474" w:rsidRPr="00896877" w:rsidRDefault="00AE0474" w:rsidP="005E7ABE">
            <w:pPr>
              <w:jc w:val="center"/>
              <w:rPr>
                <w:sz w:val="28"/>
                <w:szCs w:val="28"/>
              </w:rPr>
            </w:pPr>
          </w:p>
          <w:p w:rsidR="00F422E3" w:rsidRDefault="00F422E3" w:rsidP="005E7ABE">
            <w:pPr>
              <w:ind w:firstLine="567"/>
              <w:jc w:val="both"/>
              <w:rPr>
                <w:sz w:val="28"/>
                <w:szCs w:val="28"/>
              </w:rPr>
            </w:pPr>
            <w:r>
              <w:rPr>
                <w:sz w:val="28"/>
                <w:szCs w:val="28"/>
              </w:rPr>
              <w:t xml:space="preserve">Об утверждении </w:t>
            </w:r>
            <w:proofErr w:type="gramStart"/>
            <w:r>
              <w:rPr>
                <w:sz w:val="28"/>
                <w:szCs w:val="28"/>
              </w:rPr>
              <w:t>Порядка применения целевых статей бюджетной классификации расходов бюджета</w:t>
            </w:r>
            <w:proofErr w:type="gramEnd"/>
            <w:r>
              <w:rPr>
                <w:sz w:val="28"/>
                <w:szCs w:val="28"/>
              </w:rPr>
              <w:t xml:space="preserve"> в части, относящейся к бюджету сельского поселения «</w:t>
            </w:r>
            <w:proofErr w:type="spellStart"/>
            <w:r>
              <w:rPr>
                <w:sz w:val="28"/>
                <w:szCs w:val="28"/>
              </w:rPr>
              <w:t>Догой</w:t>
            </w:r>
            <w:proofErr w:type="spellEnd"/>
            <w:r>
              <w:rPr>
                <w:sz w:val="28"/>
                <w:szCs w:val="28"/>
              </w:rPr>
              <w:t>»</w:t>
            </w:r>
          </w:p>
          <w:p w:rsidR="00F422E3" w:rsidRPr="00896877" w:rsidRDefault="00F422E3" w:rsidP="005E7ABE">
            <w:pPr>
              <w:rPr>
                <w:sz w:val="28"/>
                <w:szCs w:val="28"/>
              </w:rPr>
            </w:pPr>
          </w:p>
        </w:tc>
      </w:tr>
    </w:tbl>
    <w:p w:rsidR="00F422E3" w:rsidRDefault="00F422E3" w:rsidP="00F422E3">
      <w:pPr>
        <w:jc w:val="both"/>
        <w:rPr>
          <w:sz w:val="28"/>
          <w:szCs w:val="28"/>
        </w:rPr>
      </w:pPr>
      <w:r>
        <w:rPr>
          <w:sz w:val="28"/>
          <w:szCs w:val="28"/>
        </w:rPr>
        <w:t xml:space="preserve">         В соответствии с п.4 ст.21 Бюджетного Кодекса Российской Федерации, в целях единства бюджетной политики на территории сельского поселения «</w:t>
      </w:r>
      <w:proofErr w:type="spellStart"/>
      <w:r>
        <w:rPr>
          <w:sz w:val="28"/>
          <w:szCs w:val="28"/>
        </w:rPr>
        <w:t>Догой</w:t>
      </w:r>
      <w:proofErr w:type="spellEnd"/>
      <w:r>
        <w:rPr>
          <w:sz w:val="28"/>
          <w:szCs w:val="28"/>
        </w:rPr>
        <w:t>» при составлении и исполнении бюджета, администрация сельского поселения «</w:t>
      </w:r>
      <w:proofErr w:type="spellStart"/>
      <w:r>
        <w:rPr>
          <w:sz w:val="28"/>
          <w:szCs w:val="28"/>
        </w:rPr>
        <w:t>Догой</w:t>
      </w:r>
      <w:proofErr w:type="spellEnd"/>
      <w:r>
        <w:rPr>
          <w:sz w:val="28"/>
          <w:szCs w:val="28"/>
        </w:rPr>
        <w:t xml:space="preserve">» </w:t>
      </w:r>
    </w:p>
    <w:p w:rsidR="00F422E3" w:rsidRDefault="00F422E3" w:rsidP="00F422E3">
      <w:pPr>
        <w:jc w:val="both"/>
        <w:rPr>
          <w:b/>
          <w:sz w:val="28"/>
          <w:szCs w:val="28"/>
        </w:rPr>
      </w:pPr>
      <w:r>
        <w:rPr>
          <w:sz w:val="28"/>
          <w:szCs w:val="28"/>
        </w:rPr>
        <w:t>ПОСТАНОВЛЯЕТ</w:t>
      </w:r>
      <w:r w:rsidRPr="005E0F22">
        <w:rPr>
          <w:sz w:val="28"/>
          <w:szCs w:val="28"/>
        </w:rPr>
        <w:t>:</w:t>
      </w:r>
    </w:p>
    <w:p w:rsidR="00F422E3" w:rsidRDefault="00F422E3" w:rsidP="00F422E3">
      <w:pPr>
        <w:jc w:val="both"/>
        <w:rPr>
          <w:sz w:val="28"/>
          <w:szCs w:val="28"/>
        </w:rPr>
      </w:pPr>
      <w:r>
        <w:rPr>
          <w:sz w:val="28"/>
          <w:szCs w:val="28"/>
        </w:rPr>
        <w:t xml:space="preserve">1.  Утвердить прилагаемый Порядок </w:t>
      </w:r>
      <w:proofErr w:type="gramStart"/>
      <w:r>
        <w:rPr>
          <w:sz w:val="28"/>
          <w:szCs w:val="28"/>
        </w:rPr>
        <w:t>применения целевых статей бюджетной классификации расходов бюджета</w:t>
      </w:r>
      <w:proofErr w:type="gramEnd"/>
      <w:r>
        <w:rPr>
          <w:sz w:val="28"/>
          <w:szCs w:val="28"/>
        </w:rPr>
        <w:t xml:space="preserve"> в части, относящейся к бюджету сельского поселения «</w:t>
      </w:r>
      <w:proofErr w:type="spellStart"/>
      <w:r>
        <w:rPr>
          <w:sz w:val="28"/>
          <w:szCs w:val="28"/>
        </w:rPr>
        <w:t>Догой</w:t>
      </w:r>
      <w:proofErr w:type="spellEnd"/>
      <w:r>
        <w:rPr>
          <w:sz w:val="28"/>
          <w:szCs w:val="28"/>
        </w:rPr>
        <w:t>», начиная с бюджета на 2020 год.</w:t>
      </w:r>
    </w:p>
    <w:p w:rsidR="00F422E3" w:rsidRDefault="00F422E3" w:rsidP="00F422E3">
      <w:pPr>
        <w:jc w:val="both"/>
        <w:rPr>
          <w:sz w:val="28"/>
          <w:szCs w:val="28"/>
        </w:rPr>
      </w:pPr>
      <w:r>
        <w:rPr>
          <w:sz w:val="28"/>
          <w:szCs w:val="28"/>
        </w:rPr>
        <w:t>2.  Установить, что Порядок применяется к правоотношениям, возникающим при составлении и исполнении бюджета сельского поселения «</w:t>
      </w:r>
      <w:proofErr w:type="spellStart"/>
      <w:r>
        <w:rPr>
          <w:sz w:val="28"/>
          <w:szCs w:val="28"/>
        </w:rPr>
        <w:t>Догой</w:t>
      </w:r>
      <w:proofErr w:type="spellEnd"/>
      <w:r>
        <w:rPr>
          <w:sz w:val="28"/>
          <w:szCs w:val="28"/>
        </w:rPr>
        <w:t>» с 2020 года.</w:t>
      </w:r>
    </w:p>
    <w:p w:rsidR="00F422E3" w:rsidRDefault="00AE0474" w:rsidP="00F422E3">
      <w:pPr>
        <w:jc w:val="both"/>
        <w:rPr>
          <w:sz w:val="28"/>
          <w:szCs w:val="28"/>
        </w:rPr>
      </w:pPr>
      <w:r>
        <w:rPr>
          <w:sz w:val="28"/>
          <w:szCs w:val="28"/>
        </w:rPr>
        <w:t>3.  Данное постановление</w:t>
      </w:r>
      <w:r w:rsidR="00F422E3">
        <w:rPr>
          <w:sz w:val="28"/>
          <w:szCs w:val="28"/>
        </w:rPr>
        <w:t xml:space="preserve"> довести до главных распорядителей и получателей средств бюджета сельского поселения «</w:t>
      </w:r>
      <w:proofErr w:type="spellStart"/>
      <w:r w:rsidR="00F422E3">
        <w:rPr>
          <w:sz w:val="28"/>
          <w:szCs w:val="28"/>
        </w:rPr>
        <w:t>Догой</w:t>
      </w:r>
      <w:proofErr w:type="spellEnd"/>
      <w:r w:rsidR="00F422E3">
        <w:rPr>
          <w:sz w:val="28"/>
          <w:szCs w:val="28"/>
        </w:rPr>
        <w:t>».</w:t>
      </w:r>
    </w:p>
    <w:p w:rsidR="00F422E3" w:rsidRDefault="00F422E3" w:rsidP="00F422E3">
      <w:pPr>
        <w:jc w:val="both"/>
        <w:rPr>
          <w:bCs/>
          <w:sz w:val="28"/>
          <w:szCs w:val="28"/>
        </w:rPr>
      </w:pPr>
      <w:r>
        <w:rPr>
          <w:sz w:val="28"/>
          <w:szCs w:val="28"/>
        </w:rPr>
        <w:t xml:space="preserve">4.  </w:t>
      </w:r>
      <w:proofErr w:type="gramStart"/>
      <w:r>
        <w:rPr>
          <w:bCs/>
          <w:sz w:val="28"/>
          <w:szCs w:val="28"/>
        </w:rPr>
        <w:t>Контроль за</w:t>
      </w:r>
      <w:proofErr w:type="gramEnd"/>
      <w:r>
        <w:rPr>
          <w:bCs/>
          <w:sz w:val="28"/>
          <w:szCs w:val="28"/>
        </w:rPr>
        <w:t xml:space="preserve"> выполнением настоящего постановления возложить на главного специалиста-главного бухгалтера </w:t>
      </w:r>
      <w:proofErr w:type="spellStart"/>
      <w:r>
        <w:rPr>
          <w:bCs/>
          <w:sz w:val="28"/>
          <w:szCs w:val="28"/>
        </w:rPr>
        <w:t>Митупову</w:t>
      </w:r>
      <w:proofErr w:type="spellEnd"/>
      <w:r>
        <w:rPr>
          <w:bCs/>
          <w:sz w:val="28"/>
          <w:szCs w:val="28"/>
        </w:rPr>
        <w:t xml:space="preserve"> Ц.Н.</w:t>
      </w:r>
    </w:p>
    <w:p w:rsidR="00F422E3" w:rsidRDefault="00F422E3" w:rsidP="00F422E3">
      <w:pPr>
        <w:jc w:val="both"/>
        <w:rPr>
          <w:sz w:val="28"/>
          <w:szCs w:val="28"/>
        </w:rPr>
      </w:pPr>
    </w:p>
    <w:p w:rsidR="00F422E3" w:rsidRDefault="00F422E3" w:rsidP="00F422E3">
      <w:pPr>
        <w:jc w:val="both"/>
        <w:rPr>
          <w:sz w:val="28"/>
          <w:szCs w:val="28"/>
        </w:rPr>
      </w:pPr>
      <w:r>
        <w:rPr>
          <w:sz w:val="28"/>
          <w:szCs w:val="28"/>
        </w:rPr>
        <w:tab/>
      </w:r>
    </w:p>
    <w:p w:rsidR="00F422E3" w:rsidRDefault="00F422E3" w:rsidP="00F422E3">
      <w:pPr>
        <w:jc w:val="both"/>
        <w:rPr>
          <w:sz w:val="28"/>
          <w:szCs w:val="28"/>
        </w:rPr>
      </w:pPr>
    </w:p>
    <w:p w:rsidR="00F422E3" w:rsidRDefault="00F422E3" w:rsidP="00F422E3">
      <w:pPr>
        <w:spacing w:line="360" w:lineRule="auto"/>
        <w:jc w:val="both"/>
        <w:rPr>
          <w:sz w:val="28"/>
          <w:szCs w:val="28"/>
        </w:rPr>
      </w:pPr>
      <w:r>
        <w:rPr>
          <w:sz w:val="28"/>
          <w:szCs w:val="28"/>
        </w:rPr>
        <w:t xml:space="preserve">Глава сельского поселения                                                           </w:t>
      </w:r>
      <w:proofErr w:type="spellStart"/>
      <w:r>
        <w:rPr>
          <w:sz w:val="28"/>
          <w:szCs w:val="28"/>
        </w:rPr>
        <w:t>Ц.Д.Жамбалова</w:t>
      </w:r>
      <w:proofErr w:type="spellEnd"/>
      <w:r>
        <w:rPr>
          <w:sz w:val="28"/>
          <w:szCs w:val="28"/>
        </w:rPr>
        <w:t xml:space="preserve"> </w:t>
      </w:r>
    </w:p>
    <w:p w:rsidR="00F422E3" w:rsidRDefault="00F422E3" w:rsidP="00F422E3">
      <w:pPr>
        <w:spacing w:line="360" w:lineRule="auto"/>
        <w:jc w:val="both"/>
        <w:rPr>
          <w:sz w:val="28"/>
          <w:szCs w:val="28"/>
        </w:rPr>
      </w:pPr>
    </w:p>
    <w:p w:rsidR="00F422E3" w:rsidRDefault="00F422E3" w:rsidP="00F422E3">
      <w:pPr>
        <w:spacing w:line="360" w:lineRule="auto"/>
        <w:jc w:val="both"/>
        <w:rPr>
          <w:sz w:val="28"/>
          <w:szCs w:val="28"/>
        </w:rPr>
      </w:pPr>
    </w:p>
    <w:p w:rsidR="00F422E3" w:rsidRDefault="00F422E3" w:rsidP="00F422E3">
      <w:pPr>
        <w:spacing w:line="360" w:lineRule="auto"/>
        <w:jc w:val="both"/>
        <w:rPr>
          <w:sz w:val="28"/>
          <w:szCs w:val="28"/>
        </w:rPr>
      </w:pPr>
    </w:p>
    <w:p w:rsidR="00F422E3" w:rsidRDefault="00F422E3" w:rsidP="00F422E3">
      <w:pPr>
        <w:spacing w:line="360" w:lineRule="auto"/>
        <w:jc w:val="both"/>
        <w:rPr>
          <w:sz w:val="28"/>
          <w:szCs w:val="28"/>
        </w:rPr>
      </w:pPr>
    </w:p>
    <w:p w:rsidR="00F422E3" w:rsidRDefault="00F422E3" w:rsidP="00F422E3">
      <w:pPr>
        <w:spacing w:line="360" w:lineRule="auto"/>
        <w:jc w:val="both"/>
        <w:rPr>
          <w:sz w:val="28"/>
          <w:szCs w:val="28"/>
        </w:rPr>
      </w:pPr>
    </w:p>
    <w:p w:rsidR="00F422E3" w:rsidRDefault="00F422E3" w:rsidP="00F422E3"/>
    <w:p w:rsidR="00E5779A" w:rsidRPr="000D64CA" w:rsidRDefault="00F422E3" w:rsidP="00FE6167">
      <w:pPr>
        <w:jc w:val="right"/>
      </w:pPr>
      <w:r>
        <w:br w:type="page"/>
      </w:r>
      <w:r w:rsidR="00E5779A" w:rsidRPr="000D64CA">
        <w:lastRenderedPageBreak/>
        <w:t>УТВЕРЖДЕН</w:t>
      </w:r>
    </w:p>
    <w:p w:rsidR="00E5779A" w:rsidRPr="000D64CA" w:rsidRDefault="00E5779A" w:rsidP="00FE6167">
      <w:pPr>
        <w:jc w:val="right"/>
      </w:pPr>
      <w:r>
        <w:t>постановлением</w:t>
      </w:r>
    </w:p>
    <w:p w:rsidR="00E5779A" w:rsidRPr="000D64CA" w:rsidRDefault="00E5779A" w:rsidP="00E57854">
      <w:pPr>
        <w:jc w:val="right"/>
      </w:pPr>
      <w:r w:rsidRPr="000D64CA">
        <w:t xml:space="preserve">администрации </w:t>
      </w:r>
      <w:r>
        <w:t>сельского поселения «</w:t>
      </w:r>
      <w:proofErr w:type="spellStart"/>
      <w:r>
        <w:t>Догой</w:t>
      </w:r>
      <w:proofErr w:type="spellEnd"/>
      <w:r>
        <w:t>»</w:t>
      </w:r>
    </w:p>
    <w:p w:rsidR="00E5779A" w:rsidRDefault="00E5779A" w:rsidP="00FE6167">
      <w:pPr>
        <w:jc w:val="right"/>
        <w:rPr>
          <w:sz w:val="28"/>
          <w:szCs w:val="28"/>
        </w:rPr>
      </w:pPr>
      <w:r w:rsidRPr="000D64CA">
        <w:t xml:space="preserve">от  </w:t>
      </w:r>
      <w:r>
        <w:t>30</w:t>
      </w:r>
      <w:r w:rsidRPr="000D64CA">
        <w:t xml:space="preserve"> декабря  2019 года №</w:t>
      </w:r>
      <w:r>
        <w:t xml:space="preserve"> 35</w:t>
      </w:r>
    </w:p>
    <w:p w:rsidR="00E5779A" w:rsidRDefault="00E5779A" w:rsidP="00FE6167">
      <w:pPr>
        <w:jc w:val="center"/>
        <w:rPr>
          <w:b/>
          <w:sz w:val="28"/>
          <w:szCs w:val="28"/>
        </w:rPr>
      </w:pPr>
    </w:p>
    <w:p w:rsidR="00E5779A" w:rsidRDefault="00E5779A" w:rsidP="00FE6167">
      <w:pPr>
        <w:jc w:val="center"/>
        <w:rPr>
          <w:b/>
          <w:sz w:val="28"/>
          <w:szCs w:val="28"/>
        </w:rPr>
      </w:pPr>
      <w:bookmarkStart w:id="0" w:name="_GoBack"/>
      <w:bookmarkEnd w:id="0"/>
    </w:p>
    <w:p w:rsidR="00E5779A" w:rsidRDefault="00E5779A" w:rsidP="00FE6167">
      <w:pPr>
        <w:jc w:val="center"/>
        <w:rPr>
          <w:b/>
          <w:sz w:val="28"/>
          <w:szCs w:val="28"/>
        </w:rPr>
      </w:pPr>
      <w:r>
        <w:rPr>
          <w:b/>
          <w:sz w:val="28"/>
          <w:szCs w:val="28"/>
        </w:rPr>
        <w:t>ПОРЯДОК</w:t>
      </w:r>
    </w:p>
    <w:p w:rsidR="00E5779A" w:rsidRDefault="00E5779A" w:rsidP="00E57854">
      <w:pPr>
        <w:jc w:val="center"/>
        <w:rPr>
          <w:b/>
          <w:sz w:val="28"/>
          <w:szCs w:val="28"/>
        </w:rPr>
      </w:pPr>
      <w:r>
        <w:rPr>
          <w:b/>
          <w:sz w:val="28"/>
          <w:szCs w:val="28"/>
        </w:rPr>
        <w:t>применения целевых статей бюджетной классификации расходов бюджета в части, относящейся к бюджету сельского поселения «</w:t>
      </w:r>
      <w:proofErr w:type="spellStart"/>
      <w:r>
        <w:rPr>
          <w:b/>
          <w:sz w:val="28"/>
          <w:szCs w:val="28"/>
        </w:rPr>
        <w:t>Догой</w:t>
      </w:r>
      <w:proofErr w:type="spellEnd"/>
      <w:r>
        <w:rPr>
          <w:b/>
          <w:sz w:val="28"/>
          <w:szCs w:val="28"/>
        </w:rPr>
        <w:t>»»</w:t>
      </w:r>
    </w:p>
    <w:p w:rsidR="00E5779A" w:rsidRDefault="00E5779A" w:rsidP="00FE6167">
      <w:pPr>
        <w:jc w:val="center"/>
        <w:rPr>
          <w:b/>
          <w:sz w:val="28"/>
          <w:szCs w:val="28"/>
        </w:rPr>
      </w:pPr>
    </w:p>
    <w:p w:rsidR="00E5779A" w:rsidRDefault="00E5779A" w:rsidP="00FE6167">
      <w:pPr>
        <w:pStyle w:val="1"/>
        <w:numPr>
          <w:ilvl w:val="0"/>
          <w:numId w:val="1"/>
        </w:numPr>
        <w:jc w:val="center"/>
        <w:outlineLvl w:val="4"/>
        <w:rPr>
          <w:b/>
          <w:sz w:val="28"/>
          <w:szCs w:val="28"/>
        </w:rPr>
      </w:pPr>
      <w:r>
        <w:rPr>
          <w:b/>
          <w:sz w:val="28"/>
          <w:szCs w:val="28"/>
        </w:rPr>
        <w:t>Общие положения</w:t>
      </w:r>
    </w:p>
    <w:p w:rsidR="00E5779A" w:rsidRDefault="00E5779A" w:rsidP="00FE6167">
      <w:pPr>
        <w:jc w:val="center"/>
        <w:outlineLvl w:val="4"/>
        <w:rPr>
          <w:b/>
          <w:sz w:val="28"/>
          <w:szCs w:val="28"/>
        </w:rPr>
      </w:pPr>
    </w:p>
    <w:p w:rsidR="00E5779A" w:rsidRDefault="00E5779A" w:rsidP="00FE6167">
      <w:pPr>
        <w:ind w:firstLine="284"/>
        <w:jc w:val="both"/>
        <w:rPr>
          <w:sz w:val="28"/>
          <w:szCs w:val="28"/>
        </w:rPr>
      </w:pPr>
      <w:r>
        <w:rPr>
          <w:sz w:val="28"/>
          <w:szCs w:val="28"/>
        </w:rPr>
        <w:t xml:space="preserve">1. Настоящий Порядок регламентирует процедуру </w:t>
      </w:r>
      <w:proofErr w:type="gramStart"/>
      <w:r>
        <w:rPr>
          <w:sz w:val="28"/>
          <w:szCs w:val="28"/>
        </w:rPr>
        <w:t>применения целевых статей классификации расходов бюджета сельского</w:t>
      </w:r>
      <w:proofErr w:type="gramEnd"/>
      <w:r>
        <w:rPr>
          <w:sz w:val="28"/>
          <w:szCs w:val="28"/>
        </w:rPr>
        <w:t xml:space="preserve"> поселения «</w:t>
      </w:r>
      <w:proofErr w:type="spellStart"/>
      <w:r>
        <w:rPr>
          <w:sz w:val="28"/>
          <w:szCs w:val="28"/>
        </w:rPr>
        <w:t>Догой</w:t>
      </w:r>
      <w:proofErr w:type="spellEnd"/>
      <w:r>
        <w:rPr>
          <w:sz w:val="28"/>
          <w:szCs w:val="28"/>
        </w:rPr>
        <w:t>» (далее – бюджет поселения), используемых при составлении бюджета поселения и его исполнении на соответствующий финансовый год.</w:t>
      </w:r>
    </w:p>
    <w:p w:rsidR="00E5779A" w:rsidRDefault="00E5779A" w:rsidP="00FE6167">
      <w:pPr>
        <w:pStyle w:val="1"/>
        <w:numPr>
          <w:ilvl w:val="0"/>
          <w:numId w:val="1"/>
        </w:numPr>
        <w:ind w:left="0" w:firstLine="360"/>
        <w:jc w:val="both"/>
        <w:rPr>
          <w:sz w:val="28"/>
          <w:szCs w:val="28"/>
        </w:rPr>
      </w:pPr>
      <w:r>
        <w:rPr>
          <w:sz w:val="28"/>
          <w:szCs w:val="28"/>
        </w:rPr>
        <w:t>Целевые статьи расходов бюджета поселения обеспечивают привязку бюджетных ассигнований бюджета поселения, указанных в ведомственной структуре расходов бюджета поселения, к расходным обязательствам, подлежащим исполнению за счет средств бюджета поселения.</w:t>
      </w:r>
    </w:p>
    <w:p w:rsidR="00E5779A" w:rsidRDefault="00E5779A" w:rsidP="00FE6167">
      <w:pPr>
        <w:pStyle w:val="1"/>
        <w:numPr>
          <w:ilvl w:val="0"/>
          <w:numId w:val="1"/>
        </w:numPr>
        <w:ind w:left="0" w:firstLine="360"/>
        <w:jc w:val="both"/>
        <w:rPr>
          <w:sz w:val="28"/>
          <w:szCs w:val="28"/>
        </w:rPr>
      </w:pPr>
      <w:proofErr w:type="gramStart"/>
      <w:r>
        <w:rPr>
          <w:sz w:val="28"/>
          <w:szCs w:val="28"/>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поселения, включаемым коды направлений расходов (13 - 17 разряды кода расходов бюджета),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w:t>
      </w:r>
      <w:proofErr w:type="gramEnd"/>
    </w:p>
    <w:p w:rsidR="00E5779A" w:rsidRDefault="00E5779A" w:rsidP="00FE6167">
      <w:pPr>
        <w:pStyle w:val="1"/>
        <w:numPr>
          <w:ilvl w:val="0"/>
          <w:numId w:val="1"/>
        </w:numPr>
        <w:ind w:left="0" w:firstLine="360"/>
        <w:jc w:val="both"/>
        <w:rPr>
          <w:sz w:val="28"/>
          <w:szCs w:val="28"/>
        </w:rPr>
      </w:pPr>
      <w:r>
        <w:rPr>
          <w:sz w:val="28"/>
          <w:szCs w:val="28"/>
        </w:rPr>
        <w:t>Внесение в течение финансового года изменений в наименование и (или) код целевой статьи расходов бюджета поселения допускается, если в течение финансового года по указанной целевой статье расходов бюджета поселения не производились кассовые расходы соответствующего бюджета.</w:t>
      </w:r>
    </w:p>
    <w:p w:rsidR="00E5779A" w:rsidRDefault="00E5779A" w:rsidP="00FE6167">
      <w:pPr>
        <w:jc w:val="center"/>
        <w:outlineLvl w:val="4"/>
        <w:rPr>
          <w:b/>
          <w:sz w:val="28"/>
          <w:szCs w:val="28"/>
        </w:rPr>
      </w:pPr>
    </w:p>
    <w:p w:rsidR="00E5779A" w:rsidRDefault="00E5779A" w:rsidP="00FE6167">
      <w:pPr>
        <w:ind w:left="360"/>
        <w:jc w:val="center"/>
        <w:outlineLvl w:val="4"/>
        <w:rPr>
          <w:b/>
          <w:sz w:val="28"/>
          <w:szCs w:val="28"/>
        </w:rPr>
      </w:pPr>
      <w:r>
        <w:rPr>
          <w:b/>
          <w:sz w:val="28"/>
          <w:szCs w:val="28"/>
        </w:rPr>
        <w:t>2. Перечень и правила отнесения расходов бюджета поселения на соответствующие целевые статьи.</w:t>
      </w:r>
    </w:p>
    <w:p w:rsidR="00E5779A" w:rsidRDefault="00E5779A" w:rsidP="00FE6167">
      <w:pPr>
        <w:ind w:left="360"/>
        <w:jc w:val="center"/>
        <w:outlineLvl w:val="4"/>
        <w:rPr>
          <w:b/>
          <w:sz w:val="28"/>
          <w:szCs w:val="28"/>
        </w:rPr>
      </w:pPr>
    </w:p>
    <w:p w:rsidR="00E5779A" w:rsidRDefault="00E5779A" w:rsidP="00225F31">
      <w:pPr>
        <w:ind w:firstLine="708"/>
        <w:jc w:val="both"/>
        <w:rPr>
          <w:sz w:val="28"/>
          <w:szCs w:val="28"/>
        </w:rPr>
      </w:pPr>
      <w:r>
        <w:rPr>
          <w:iCs/>
          <w:sz w:val="28"/>
          <w:szCs w:val="28"/>
          <w:u w:val="single"/>
        </w:rPr>
        <w:t xml:space="preserve">00000 </w:t>
      </w:r>
      <w:r w:rsidRPr="00225F31">
        <w:rPr>
          <w:iCs/>
          <w:sz w:val="28"/>
          <w:szCs w:val="28"/>
          <w:u w:val="single"/>
        </w:rPr>
        <w:t>20300</w:t>
      </w:r>
      <w:r>
        <w:rPr>
          <w:iCs/>
          <w:sz w:val="28"/>
          <w:szCs w:val="28"/>
        </w:rPr>
        <w:t xml:space="preserve"> </w:t>
      </w:r>
      <w:r w:rsidRPr="00225F31">
        <w:rPr>
          <w:sz w:val="28"/>
          <w:szCs w:val="28"/>
        </w:rPr>
        <w:t>Глава</w:t>
      </w:r>
      <w:r>
        <w:rPr>
          <w:sz w:val="28"/>
          <w:szCs w:val="28"/>
        </w:rPr>
        <w:t xml:space="preserve"> сельского поселения (исполнительно-распорядительного органа муниципального образования).</w:t>
      </w:r>
    </w:p>
    <w:p w:rsidR="00E5779A" w:rsidRDefault="00E5779A" w:rsidP="00225F31">
      <w:pPr>
        <w:ind w:firstLine="708"/>
        <w:jc w:val="both"/>
        <w:rPr>
          <w:sz w:val="28"/>
          <w:szCs w:val="28"/>
        </w:rPr>
      </w:pPr>
      <w:r>
        <w:rPr>
          <w:sz w:val="28"/>
          <w:szCs w:val="28"/>
        </w:rPr>
        <w:t>По данной целевой статье отражаются расходы бюджета поселения на оплату труда, с учётом начислений Главы сельского поселения (исполнительно – распорядительного органа муниципального образования).</w:t>
      </w:r>
    </w:p>
    <w:p w:rsidR="00E5779A" w:rsidRDefault="00E5779A" w:rsidP="00225F31">
      <w:pPr>
        <w:ind w:firstLine="708"/>
        <w:jc w:val="both"/>
        <w:rPr>
          <w:sz w:val="28"/>
          <w:szCs w:val="28"/>
        </w:rPr>
      </w:pPr>
      <w:r>
        <w:rPr>
          <w:sz w:val="28"/>
          <w:szCs w:val="28"/>
          <w:u w:val="single"/>
        </w:rPr>
        <w:t>00000 20400</w:t>
      </w:r>
      <w:r>
        <w:rPr>
          <w:sz w:val="28"/>
          <w:szCs w:val="28"/>
        </w:rPr>
        <w:t xml:space="preserve"> аппарат администрации. </w:t>
      </w:r>
    </w:p>
    <w:p w:rsidR="00E5779A" w:rsidRDefault="00E5779A" w:rsidP="00225F31">
      <w:pPr>
        <w:ind w:firstLine="708"/>
        <w:jc w:val="both"/>
        <w:rPr>
          <w:sz w:val="28"/>
          <w:szCs w:val="28"/>
        </w:rPr>
      </w:pPr>
      <w:r>
        <w:rPr>
          <w:sz w:val="28"/>
          <w:szCs w:val="28"/>
        </w:rPr>
        <w:t>По данной целевой статье отражаются расходы бюджета поселения на содержание и обеспечение деятельности аппаратов муниципальных органов и органов местного самоуправления.</w:t>
      </w:r>
    </w:p>
    <w:p w:rsidR="00E5779A" w:rsidRDefault="00E5779A" w:rsidP="00BA7A69">
      <w:pPr>
        <w:ind w:firstLine="708"/>
        <w:jc w:val="both"/>
        <w:rPr>
          <w:sz w:val="28"/>
          <w:szCs w:val="28"/>
        </w:rPr>
      </w:pPr>
      <w:r>
        <w:rPr>
          <w:iCs/>
          <w:sz w:val="28"/>
          <w:szCs w:val="28"/>
          <w:u w:val="single"/>
        </w:rPr>
        <w:t>00000 0</w:t>
      </w:r>
      <w:r w:rsidRPr="00BA7A69">
        <w:rPr>
          <w:iCs/>
          <w:sz w:val="28"/>
          <w:szCs w:val="28"/>
          <w:u w:val="single"/>
        </w:rPr>
        <w:t>0705</w:t>
      </w:r>
      <w:r>
        <w:rPr>
          <w:iCs/>
          <w:sz w:val="28"/>
          <w:szCs w:val="28"/>
        </w:rPr>
        <w:t xml:space="preserve"> </w:t>
      </w:r>
      <w:r>
        <w:rPr>
          <w:sz w:val="28"/>
          <w:szCs w:val="28"/>
        </w:rPr>
        <w:t>Резервный фонд администрации.</w:t>
      </w:r>
    </w:p>
    <w:p w:rsidR="00E5779A" w:rsidRDefault="00E5779A" w:rsidP="00BA7A69">
      <w:pPr>
        <w:ind w:firstLine="709"/>
        <w:jc w:val="both"/>
        <w:rPr>
          <w:bCs/>
          <w:sz w:val="28"/>
          <w:szCs w:val="28"/>
        </w:rPr>
      </w:pPr>
      <w:r>
        <w:rPr>
          <w:bCs/>
          <w:sz w:val="28"/>
          <w:szCs w:val="28"/>
        </w:rPr>
        <w:t>По данной целевой статье планируются бюджетные ассигнования на образование резервного фонда администрации сельского поселения.</w:t>
      </w:r>
    </w:p>
    <w:p w:rsidR="00E5779A" w:rsidRDefault="00E5779A" w:rsidP="00BA7A69">
      <w:pPr>
        <w:autoSpaceDE w:val="0"/>
        <w:autoSpaceDN w:val="0"/>
        <w:adjustRightInd w:val="0"/>
        <w:ind w:firstLine="709"/>
        <w:jc w:val="both"/>
        <w:outlineLvl w:val="4"/>
        <w:rPr>
          <w:sz w:val="28"/>
          <w:szCs w:val="28"/>
        </w:rPr>
      </w:pPr>
      <w:r>
        <w:rPr>
          <w:sz w:val="28"/>
          <w:szCs w:val="28"/>
        </w:rPr>
        <w:lastRenderedPageBreak/>
        <w:t>В случае принятия в установленном порядке решений об использовании средств резервного фонда администрации сельского поселения,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за исключением предоставляемых бюджетам иных межбюджетных трансфертов, подлежащих отражению по подразделу 1403 «Прочие межбюджетные трансферты общего характера».</w:t>
      </w:r>
    </w:p>
    <w:p w:rsidR="00E5779A" w:rsidRDefault="00E5779A" w:rsidP="00776014">
      <w:pPr>
        <w:ind w:firstLine="708"/>
        <w:jc w:val="both"/>
        <w:rPr>
          <w:sz w:val="28"/>
          <w:szCs w:val="28"/>
        </w:rPr>
      </w:pPr>
      <w:r>
        <w:rPr>
          <w:sz w:val="28"/>
          <w:szCs w:val="28"/>
          <w:u w:val="single"/>
        </w:rPr>
        <w:t>00000 92300</w:t>
      </w:r>
      <w:r>
        <w:rPr>
          <w:sz w:val="28"/>
          <w:szCs w:val="28"/>
        </w:rPr>
        <w:t xml:space="preserve"> Обеспечение хозяйственного обслуживания</w:t>
      </w:r>
    </w:p>
    <w:p w:rsidR="00E5779A" w:rsidRDefault="00E5779A" w:rsidP="00776014">
      <w:pPr>
        <w:autoSpaceDE w:val="0"/>
        <w:autoSpaceDN w:val="0"/>
        <w:adjustRightInd w:val="0"/>
        <w:ind w:firstLine="709"/>
        <w:jc w:val="both"/>
        <w:rPr>
          <w:sz w:val="28"/>
          <w:szCs w:val="28"/>
        </w:rPr>
      </w:pPr>
      <w:r>
        <w:rPr>
          <w:sz w:val="28"/>
          <w:szCs w:val="28"/>
        </w:rPr>
        <w:t>По данной целевой статье отражаются расходы бюджета по обеспечению хозяйственного, материально-технического и транспортного обслуживания органов местного самоуправления.</w:t>
      </w:r>
    </w:p>
    <w:p w:rsidR="00E5779A" w:rsidRPr="002213C6" w:rsidRDefault="00E5779A" w:rsidP="00776014">
      <w:pPr>
        <w:autoSpaceDE w:val="0"/>
        <w:autoSpaceDN w:val="0"/>
        <w:adjustRightInd w:val="0"/>
        <w:ind w:firstLine="709"/>
        <w:jc w:val="both"/>
        <w:rPr>
          <w:sz w:val="28"/>
          <w:szCs w:val="28"/>
        </w:rPr>
      </w:pPr>
      <w:r w:rsidRPr="00490290">
        <w:rPr>
          <w:sz w:val="28"/>
          <w:szCs w:val="28"/>
          <w:u w:val="single"/>
        </w:rPr>
        <w:t>00000 24799</w:t>
      </w:r>
      <w:r>
        <w:rPr>
          <w:sz w:val="28"/>
          <w:szCs w:val="28"/>
          <w:u w:val="single"/>
        </w:rPr>
        <w:t xml:space="preserve"> </w:t>
      </w:r>
      <w:r w:rsidRPr="002213C6">
        <w:rPr>
          <w:sz w:val="28"/>
          <w:szCs w:val="28"/>
        </w:rPr>
        <w:t>Защита населения и территории от чрезвычайных ситуаций природного и техногенного характера гражданская оборона Обеспечение пожарной безопасности</w:t>
      </w:r>
      <w:r>
        <w:rPr>
          <w:sz w:val="28"/>
          <w:szCs w:val="28"/>
        </w:rPr>
        <w:t>.</w:t>
      </w:r>
    </w:p>
    <w:p w:rsidR="00E5779A" w:rsidRDefault="00E5779A" w:rsidP="002213C6">
      <w:pPr>
        <w:tabs>
          <w:tab w:val="left" w:pos="781"/>
        </w:tabs>
        <w:ind w:firstLine="709"/>
        <w:jc w:val="both"/>
        <w:rPr>
          <w:sz w:val="28"/>
          <w:szCs w:val="28"/>
        </w:rPr>
      </w:pPr>
      <w:r>
        <w:rPr>
          <w:sz w:val="28"/>
          <w:szCs w:val="28"/>
        </w:rPr>
        <w:t>По данной целевой статье отражаются расходы бюджета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муниципального характера.</w:t>
      </w:r>
    </w:p>
    <w:p w:rsidR="00E5779A" w:rsidRDefault="00E5779A" w:rsidP="002213C6">
      <w:pPr>
        <w:autoSpaceDE w:val="0"/>
        <w:autoSpaceDN w:val="0"/>
        <w:adjustRightInd w:val="0"/>
        <w:ind w:firstLine="709"/>
        <w:jc w:val="both"/>
        <w:rPr>
          <w:sz w:val="28"/>
          <w:szCs w:val="28"/>
        </w:rPr>
      </w:pPr>
      <w:r w:rsidRPr="002213C6">
        <w:rPr>
          <w:sz w:val="28"/>
          <w:szCs w:val="28"/>
          <w:u w:val="single"/>
        </w:rPr>
        <w:t>00000 31522</w:t>
      </w:r>
      <w:r>
        <w:rPr>
          <w:sz w:val="28"/>
          <w:szCs w:val="28"/>
          <w:u w:val="single"/>
        </w:rPr>
        <w:t xml:space="preserve"> </w:t>
      </w:r>
      <w:r>
        <w:rPr>
          <w:sz w:val="28"/>
          <w:szCs w:val="28"/>
        </w:rPr>
        <w:t>Муниципальный дорожный фонд.</w:t>
      </w:r>
    </w:p>
    <w:p w:rsidR="00F210DE" w:rsidRDefault="00F210DE" w:rsidP="002213C6">
      <w:pPr>
        <w:autoSpaceDE w:val="0"/>
        <w:autoSpaceDN w:val="0"/>
        <w:adjustRightInd w:val="0"/>
        <w:ind w:firstLine="709"/>
        <w:jc w:val="both"/>
        <w:rPr>
          <w:sz w:val="28"/>
          <w:szCs w:val="28"/>
        </w:rPr>
      </w:pPr>
      <w:r w:rsidRPr="00DC172F">
        <w:rPr>
          <w:sz w:val="28"/>
          <w:szCs w:val="28"/>
          <w:u w:val="single"/>
        </w:rPr>
        <w:t>00000 43101</w:t>
      </w:r>
      <w:r>
        <w:rPr>
          <w:sz w:val="28"/>
          <w:szCs w:val="28"/>
        </w:rPr>
        <w:t xml:space="preserve"> </w:t>
      </w:r>
      <w:proofErr w:type="gramStart"/>
      <w:r w:rsidR="00DC172F">
        <w:rPr>
          <w:sz w:val="28"/>
          <w:szCs w:val="28"/>
        </w:rPr>
        <w:t>Молодежная</w:t>
      </w:r>
      <w:proofErr w:type="gramEnd"/>
      <w:r w:rsidR="00DC172F">
        <w:rPr>
          <w:sz w:val="28"/>
          <w:szCs w:val="28"/>
        </w:rPr>
        <w:t xml:space="preserve"> политики</w:t>
      </w:r>
    </w:p>
    <w:p w:rsidR="00E5779A" w:rsidRDefault="00E5779A" w:rsidP="006D3AD6">
      <w:pPr>
        <w:ind w:firstLine="708"/>
        <w:jc w:val="both"/>
        <w:rPr>
          <w:sz w:val="28"/>
          <w:szCs w:val="28"/>
        </w:rPr>
      </w:pPr>
      <w:r>
        <w:rPr>
          <w:sz w:val="28"/>
          <w:szCs w:val="28"/>
          <w:u w:val="single"/>
        </w:rPr>
        <w:t>00000 49101</w:t>
      </w:r>
      <w:r>
        <w:rPr>
          <w:sz w:val="28"/>
          <w:szCs w:val="28"/>
        </w:rPr>
        <w:t xml:space="preserve"> Доплаты к пенсиям государственных служащих субъектов РФ и муниципальных служащих.</w:t>
      </w:r>
    </w:p>
    <w:p w:rsidR="00E5779A" w:rsidRDefault="00E5779A" w:rsidP="006D3AD6">
      <w:pPr>
        <w:ind w:firstLine="709"/>
        <w:jc w:val="both"/>
        <w:rPr>
          <w:bCs/>
          <w:sz w:val="28"/>
          <w:szCs w:val="28"/>
        </w:rPr>
      </w:pPr>
      <w:r>
        <w:rPr>
          <w:sz w:val="28"/>
          <w:szCs w:val="28"/>
        </w:rPr>
        <w:t xml:space="preserve">По данной целевой статье отражаются расходы бюджета поселения на </w:t>
      </w:r>
      <w:r>
        <w:rPr>
          <w:bCs/>
          <w:sz w:val="28"/>
          <w:szCs w:val="28"/>
        </w:rPr>
        <w:t>выплату пенсии за выслугу лет муниципальным служащим муниципального поселения.</w:t>
      </w:r>
    </w:p>
    <w:p w:rsidR="00E5779A" w:rsidRPr="00DC64E1" w:rsidRDefault="00E5779A" w:rsidP="006D3AD6">
      <w:pPr>
        <w:ind w:firstLine="709"/>
        <w:jc w:val="both"/>
        <w:rPr>
          <w:sz w:val="28"/>
          <w:szCs w:val="28"/>
        </w:rPr>
      </w:pPr>
      <w:r w:rsidRPr="000D64CA">
        <w:rPr>
          <w:sz w:val="28"/>
          <w:szCs w:val="28"/>
          <w:u w:val="single"/>
        </w:rPr>
        <w:t>00000 51609</w:t>
      </w:r>
      <w:proofErr w:type="gramStart"/>
      <w:r w:rsidRPr="00DC64E1">
        <w:t xml:space="preserve"> </w:t>
      </w:r>
      <w:r>
        <w:t xml:space="preserve"> </w:t>
      </w:r>
      <w:r w:rsidRPr="00DC64E1">
        <w:rPr>
          <w:sz w:val="28"/>
          <w:szCs w:val="28"/>
        </w:rPr>
        <w:t>И</w:t>
      </w:r>
      <w:proofErr w:type="gramEnd"/>
      <w:r w:rsidRPr="00DC64E1">
        <w:rPr>
          <w:sz w:val="28"/>
          <w:szCs w:val="28"/>
        </w:rPr>
        <w:t>ные дотации по переданным полномочиям</w:t>
      </w:r>
      <w:r>
        <w:rPr>
          <w:sz w:val="28"/>
          <w:szCs w:val="28"/>
        </w:rPr>
        <w:t>.</w:t>
      </w:r>
    </w:p>
    <w:p w:rsidR="00E5779A" w:rsidRPr="002213C6" w:rsidRDefault="00E5779A" w:rsidP="002213C6">
      <w:pPr>
        <w:ind w:firstLine="709"/>
        <w:jc w:val="both"/>
        <w:rPr>
          <w:strike/>
          <w:sz w:val="28"/>
          <w:szCs w:val="28"/>
        </w:rPr>
      </w:pPr>
      <w:r>
        <w:rPr>
          <w:sz w:val="28"/>
          <w:szCs w:val="28"/>
        </w:rPr>
        <w:t>По данной целевой статье отражаются расходы бюджета поселения на предоставление бюджетам поселений иных дотаций по переданным полномочиям.</w:t>
      </w:r>
    </w:p>
    <w:p w:rsidR="00E5779A" w:rsidRPr="009C317F" w:rsidRDefault="00E5779A" w:rsidP="002213C6">
      <w:pPr>
        <w:ind w:firstLine="708"/>
        <w:jc w:val="both"/>
        <w:rPr>
          <w:sz w:val="28"/>
          <w:szCs w:val="28"/>
        </w:rPr>
      </w:pPr>
    </w:p>
    <w:p w:rsidR="00E5779A" w:rsidRDefault="00E5779A" w:rsidP="006D3AD6">
      <w:pPr>
        <w:ind w:left="360"/>
        <w:jc w:val="center"/>
        <w:outlineLvl w:val="4"/>
        <w:rPr>
          <w:b/>
          <w:sz w:val="28"/>
          <w:szCs w:val="28"/>
        </w:rPr>
      </w:pPr>
      <w:r>
        <w:rPr>
          <w:b/>
          <w:sz w:val="28"/>
          <w:szCs w:val="28"/>
        </w:rPr>
        <w:t>3. Перечень и правила отнесения расходов бюджета поселения на соответствующие целевые статьи муниципальных целевых программ.</w:t>
      </w:r>
    </w:p>
    <w:p w:rsidR="00E5779A" w:rsidRPr="002213C6" w:rsidRDefault="00E5779A" w:rsidP="002213C6">
      <w:pPr>
        <w:autoSpaceDE w:val="0"/>
        <w:autoSpaceDN w:val="0"/>
        <w:adjustRightInd w:val="0"/>
        <w:ind w:firstLine="709"/>
        <w:jc w:val="both"/>
        <w:rPr>
          <w:sz w:val="28"/>
          <w:szCs w:val="28"/>
          <w:u w:val="single"/>
        </w:rPr>
      </w:pPr>
    </w:p>
    <w:p w:rsidR="00E5779A" w:rsidRDefault="00E5779A" w:rsidP="00FE6167">
      <w:pPr>
        <w:ind w:firstLine="709"/>
        <w:jc w:val="both"/>
        <w:rPr>
          <w:sz w:val="28"/>
          <w:szCs w:val="28"/>
        </w:rPr>
      </w:pPr>
      <w:r w:rsidRPr="006D3AD6">
        <w:rPr>
          <w:sz w:val="28"/>
          <w:szCs w:val="28"/>
          <w:u w:val="single"/>
        </w:rPr>
        <w:t>00000 7952</w:t>
      </w:r>
      <w:r>
        <w:rPr>
          <w:sz w:val="28"/>
          <w:szCs w:val="28"/>
          <w:u w:val="single"/>
        </w:rPr>
        <w:t>2</w:t>
      </w:r>
      <w:r>
        <w:rPr>
          <w:sz w:val="28"/>
          <w:szCs w:val="28"/>
        </w:rPr>
        <w:t xml:space="preserve"> </w:t>
      </w:r>
      <w:r w:rsidRPr="00071376">
        <w:rPr>
          <w:sz w:val="28"/>
          <w:szCs w:val="28"/>
        </w:rPr>
        <w:t>МЦП "Профилактика правонарушени</w:t>
      </w:r>
      <w:r>
        <w:rPr>
          <w:sz w:val="28"/>
          <w:szCs w:val="28"/>
        </w:rPr>
        <w:t>й и преступлений на территории сельского поселения «</w:t>
      </w:r>
      <w:proofErr w:type="spellStart"/>
      <w:r>
        <w:rPr>
          <w:sz w:val="28"/>
          <w:szCs w:val="28"/>
        </w:rPr>
        <w:t>Догой</w:t>
      </w:r>
      <w:proofErr w:type="spellEnd"/>
      <w:r>
        <w:rPr>
          <w:sz w:val="28"/>
          <w:szCs w:val="28"/>
        </w:rPr>
        <w:t>»</w:t>
      </w:r>
      <w:r w:rsidRPr="00071376">
        <w:rPr>
          <w:sz w:val="28"/>
          <w:szCs w:val="28"/>
        </w:rPr>
        <w:t>" на 201</w:t>
      </w:r>
      <w:r>
        <w:rPr>
          <w:sz w:val="28"/>
          <w:szCs w:val="28"/>
        </w:rPr>
        <w:t>9</w:t>
      </w:r>
      <w:r w:rsidRPr="00071376">
        <w:rPr>
          <w:sz w:val="28"/>
          <w:szCs w:val="28"/>
        </w:rPr>
        <w:t>-202</w:t>
      </w:r>
      <w:r>
        <w:rPr>
          <w:sz w:val="28"/>
          <w:szCs w:val="28"/>
        </w:rPr>
        <w:t>1</w:t>
      </w:r>
      <w:r w:rsidRPr="00071376">
        <w:rPr>
          <w:sz w:val="28"/>
          <w:szCs w:val="28"/>
        </w:rPr>
        <w:t xml:space="preserve"> годы"</w:t>
      </w:r>
      <w:r>
        <w:rPr>
          <w:sz w:val="28"/>
          <w:szCs w:val="28"/>
        </w:rPr>
        <w:t>.</w:t>
      </w:r>
    </w:p>
    <w:p w:rsidR="00E5779A" w:rsidRPr="00071376" w:rsidRDefault="00E5779A" w:rsidP="006C7590">
      <w:pPr>
        <w:ind w:firstLine="709"/>
        <w:jc w:val="both"/>
        <w:rPr>
          <w:sz w:val="28"/>
          <w:szCs w:val="28"/>
        </w:rPr>
      </w:pPr>
      <w:r w:rsidRPr="00071376">
        <w:rPr>
          <w:sz w:val="28"/>
          <w:szCs w:val="28"/>
          <w:u w:val="single"/>
        </w:rPr>
        <w:t>00000 79523</w:t>
      </w:r>
      <w:r w:rsidRPr="00071376">
        <w:rPr>
          <w:sz w:val="28"/>
          <w:szCs w:val="28"/>
        </w:rPr>
        <w:t xml:space="preserve">  МЦП "Поддержка и развитие малого предпринимательства</w:t>
      </w:r>
      <w:r>
        <w:rPr>
          <w:sz w:val="28"/>
          <w:szCs w:val="28"/>
        </w:rPr>
        <w:t xml:space="preserve"> </w:t>
      </w:r>
      <w:r w:rsidRPr="00071376">
        <w:rPr>
          <w:sz w:val="28"/>
          <w:szCs w:val="28"/>
        </w:rPr>
        <w:t xml:space="preserve">в </w:t>
      </w:r>
      <w:r>
        <w:rPr>
          <w:sz w:val="28"/>
          <w:szCs w:val="28"/>
        </w:rPr>
        <w:t>сельском поселении «</w:t>
      </w:r>
      <w:proofErr w:type="spellStart"/>
      <w:r>
        <w:rPr>
          <w:sz w:val="28"/>
          <w:szCs w:val="28"/>
        </w:rPr>
        <w:t>Догой</w:t>
      </w:r>
      <w:proofErr w:type="spellEnd"/>
      <w:r>
        <w:rPr>
          <w:sz w:val="28"/>
          <w:szCs w:val="28"/>
        </w:rPr>
        <w:t>»</w:t>
      </w:r>
      <w:r w:rsidRPr="00071376">
        <w:rPr>
          <w:sz w:val="28"/>
          <w:szCs w:val="28"/>
        </w:rPr>
        <w:t xml:space="preserve"> на 20</w:t>
      </w:r>
      <w:r>
        <w:rPr>
          <w:sz w:val="28"/>
          <w:szCs w:val="28"/>
        </w:rPr>
        <w:t>14</w:t>
      </w:r>
      <w:r w:rsidRPr="00071376">
        <w:rPr>
          <w:sz w:val="28"/>
          <w:szCs w:val="28"/>
        </w:rPr>
        <w:t>-20</w:t>
      </w:r>
      <w:r>
        <w:rPr>
          <w:sz w:val="28"/>
          <w:szCs w:val="28"/>
        </w:rPr>
        <w:t>16</w:t>
      </w:r>
      <w:r w:rsidRPr="00071376">
        <w:rPr>
          <w:sz w:val="28"/>
          <w:szCs w:val="28"/>
        </w:rPr>
        <w:t xml:space="preserve"> годы"</w:t>
      </w:r>
      <w:r>
        <w:rPr>
          <w:sz w:val="28"/>
          <w:szCs w:val="28"/>
        </w:rPr>
        <w:t>.</w:t>
      </w:r>
    </w:p>
    <w:p w:rsidR="00E5779A" w:rsidRDefault="00E5779A" w:rsidP="006C7590">
      <w:pPr>
        <w:ind w:firstLine="709"/>
        <w:jc w:val="both"/>
        <w:rPr>
          <w:sz w:val="28"/>
          <w:szCs w:val="28"/>
        </w:rPr>
      </w:pPr>
      <w:r w:rsidRPr="00071376">
        <w:rPr>
          <w:sz w:val="28"/>
          <w:szCs w:val="28"/>
          <w:u w:val="single"/>
        </w:rPr>
        <w:t>00000 7953</w:t>
      </w:r>
      <w:r>
        <w:rPr>
          <w:sz w:val="28"/>
          <w:szCs w:val="28"/>
          <w:u w:val="single"/>
        </w:rPr>
        <w:t>2</w:t>
      </w:r>
      <w:r w:rsidRPr="00071376">
        <w:rPr>
          <w:sz w:val="28"/>
          <w:szCs w:val="28"/>
        </w:rPr>
        <w:t xml:space="preserve">  МЦП "Комплексное развитие системы коммунальной инфраструктуры на территории </w:t>
      </w:r>
      <w:proofErr w:type="spellStart"/>
      <w:r w:rsidRPr="00071376">
        <w:rPr>
          <w:sz w:val="28"/>
          <w:szCs w:val="28"/>
        </w:rPr>
        <w:t>Могойтуйского</w:t>
      </w:r>
      <w:proofErr w:type="spellEnd"/>
      <w:r w:rsidRPr="00071376">
        <w:rPr>
          <w:sz w:val="28"/>
          <w:szCs w:val="28"/>
        </w:rPr>
        <w:t xml:space="preserve"> </w:t>
      </w:r>
      <w:r>
        <w:rPr>
          <w:sz w:val="28"/>
          <w:szCs w:val="28"/>
        </w:rPr>
        <w:t>поселения</w:t>
      </w:r>
      <w:r w:rsidRPr="00071376">
        <w:rPr>
          <w:sz w:val="28"/>
          <w:szCs w:val="28"/>
        </w:rPr>
        <w:t xml:space="preserve"> на 201</w:t>
      </w:r>
      <w:r>
        <w:rPr>
          <w:sz w:val="28"/>
          <w:szCs w:val="28"/>
        </w:rPr>
        <w:t>4</w:t>
      </w:r>
      <w:r w:rsidRPr="00071376">
        <w:rPr>
          <w:sz w:val="28"/>
          <w:szCs w:val="28"/>
        </w:rPr>
        <w:t>-202</w:t>
      </w:r>
      <w:r>
        <w:rPr>
          <w:sz w:val="28"/>
          <w:szCs w:val="28"/>
        </w:rPr>
        <w:t>5</w:t>
      </w:r>
      <w:r w:rsidRPr="00071376">
        <w:rPr>
          <w:sz w:val="28"/>
          <w:szCs w:val="28"/>
        </w:rPr>
        <w:t xml:space="preserve"> годы"</w:t>
      </w:r>
      <w:r>
        <w:rPr>
          <w:sz w:val="28"/>
          <w:szCs w:val="28"/>
        </w:rPr>
        <w:t>.</w:t>
      </w:r>
    </w:p>
    <w:p w:rsidR="00E5779A" w:rsidRDefault="00E5779A" w:rsidP="00FE6167">
      <w:pPr>
        <w:ind w:firstLine="709"/>
        <w:jc w:val="both"/>
        <w:rPr>
          <w:b/>
          <w:sz w:val="28"/>
          <w:szCs w:val="28"/>
        </w:rPr>
      </w:pPr>
    </w:p>
    <w:p w:rsidR="00E5779A" w:rsidRDefault="00E5779A" w:rsidP="006C7590">
      <w:pPr>
        <w:pStyle w:val="1"/>
        <w:numPr>
          <w:ilvl w:val="0"/>
          <w:numId w:val="2"/>
        </w:numPr>
        <w:jc w:val="center"/>
        <w:rPr>
          <w:b/>
          <w:sz w:val="28"/>
          <w:szCs w:val="28"/>
        </w:rPr>
      </w:pPr>
      <w:r>
        <w:rPr>
          <w:b/>
          <w:sz w:val="28"/>
          <w:szCs w:val="28"/>
        </w:rPr>
        <w:t>Перечень отнесения расходов на соответствующие целевые статьи с</w:t>
      </w:r>
      <w:r w:rsidRPr="006C7590">
        <w:rPr>
          <w:b/>
          <w:sz w:val="28"/>
          <w:szCs w:val="28"/>
        </w:rPr>
        <w:t>ре</w:t>
      </w:r>
      <w:proofErr w:type="gramStart"/>
      <w:r w:rsidRPr="006C7590">
        <w:rPr>
          <w:b/>
          <w:sz w:val="28"/>
          <w:szCs w:val="28"/>
        </w:rPr>
        <w:t>дств</w:t>
      </w:r>
      <w:r>
        <w:rPr>
          <w:b/>
          <w:sz w:val="28"/>
          <w:szCs w:val="28"/>
        </w:rPr>
        <w:t xml:space="preserve"> с ф</w:t>
      </w:r>
      <w:proofErr w:type="gramEnd"/>
      <w:r>
        <w:rPr>
          <w:b/>
          <w:sz w:val="28"/>
          <w:szCs w:val="28"/>
        </w:rPr>
        <w:t>едерального,</w:t>
      </w:r>
      <w:r w:rsidRPr="006C7590">
        <w:rPr>
          <w:b/>
          <w:sz w:val="28"/>
          <w:szCs w:val="28"/>
        </w:rPr>
        <w:t xml:space="preserve"> краевого бюджета</w:t>
      </w:r>
      <w:r>
        <w:rPr>
          <w:b/>
          <w:sz w:val="28"/>
          <w:szCs w:val="28"/>
        </w:rPr>
        <w:t>.</w:t>
      </w:r>
    </w:p>
    <w:p w:rsidR="00E5779A" w:rsidRDefault="00E5779A" w:rsidP="006C7590">
      <w:pPr>
        <w:jc w:val="center"/>
        <w:rPr>
          <w:b/>
          <w:sz w:val="28"/>
          <w:szCs w:val="28"/>
        </w:rPr>
      </w:pPr>
    </w:p>
    <w:p w:rsidR="00E5779A" w:rsidRPr="006C7590" w:rsidRDefault="00E5779A" w:rsidP="006C7590">
      <w:pPr>
        <w:ind w:firstLine="709"/>
        <w:jc w:val="both"/>
        <w:rPr>
          <w:sz w:val="28"/>
          <w:szCs w:val="28"/>
        </w:rPr>
      </w:pPr>
      <w:r w:rsidRPr="006C7590">
        <w:rPr>
          <w:sz w:val="28"/>
          <w:szCs w:val="28"/>
          <w:u w:val="single"/>
        </w:rPr>
        <w:t>00000 79205</w:t>
      </w:r>
      <w:r>
        <w:rPr>
          <w:sz w:val="28"/>
          <w:szCs w:val="28"/>
          <w:u w:val="single"/>
        </w:rPr>
        <w:t xml:space="preserve"> </w:t>
      </w:r>
      <w:r w:rsidRPr="006C7590">
        <w:rPr>
          <w:sz w:val="28"/>
          <w:szCs w:val="28"/>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r>
        <w:rPr>
          <w:sz w:val="28"/>
          <w:szCs w:val="28"/>
        </w:rPr>
        <w:t>.</w:t>
      </w:r>
    </w:p>
    <w:p w:rsidR="00E5779A" w:rsidRDefault="00E5779A" w:rsidP="006C7590">
      <w:pPr>
        <w:ind w:firstLine="709"/>
        <w:jc w:val="both"/>
        <w:rPr>
          <w:sz w:val="28"/>
          <w:szCs w:val="28"/>
        </w:rPr>
      </w:pPr>
      <w:r>
        <w:rPr>
          <w:sz w:val="28"/>
          <w:szCs w:val="28"/>
          <w:u w:val="single"/>
        </w:rPr>
        <w:lastRenderedPageBreak/>
        <w:t>00000 79206</w:t>
      </w:r>
      <w:r>
        <w:rPr>
          <w:sz w:val="28"/>
          <w:szCs w:val="28"/>
        </w:rPr>
        <w:t xml:space="preserve"> Осуществление государственных полномочий в сфере государственного управления охраной труда.</w:t>
      </w:r>
    </w:p>
    <w:p w:rsidR="00E5779A" w:rsidRDefault="00E5779A" w:rsidP="006C7590">
      <w:pPr>
        <w:ind w:firstLine="709"/>
        <w:jc w:val="both"/>
        <w:rPr>
          <w:sz w:val="28"/>
          <w:szCs w:val="28"/>
        </w:rPr>
      </w:pPr>
      <w:r>
        <w:rPr>
          <w:sz w:val="28"/>
          <w:szCs w:val="28"/>
          <w:u w:val="single"/>
        </w:rPr>
        <w:t>00000 79207</w:t>
      </w:r>
      <w:r>
        <w:rPr>
          <w:sz w:val="28"/>
          <w:szCs w:val="28"/>
        </w:rPr>
        <w:t xml:space="preserve"> Осуществление государственных полномочий по созданию административных комиссий.</w:t>
      </w:r>
    </w:p>
    <w:p w:rsidR="00E5779A" w:rsidRDefault="00E5779A" w:rsidP="006C7590">
      <w:pPr>
        <w:ind w:firstLine="709"/>
        <w:jc w:val="both"/>
        <w:rPr>
          <w:sz w:val="28"/>
          <w:szCs w:val="28"/>
        </w:rPr>
      </w:pPr>
      <w:r>
        <w:rPr>
          <w:sz w:val="28"/>
          <w:szCs w:val="28"/>
          <w:u w:val="single"/>
        </w:rPr>
        <w:t>00000 79220</w:t>
      </w:r>
      <w:r>
        <w:rPr>
          <w:sz w:val="28"/>
          <w:szCs w:val="28"/>
        </w:rPr>
        <w:t xml:space="preserve"> Единая субвенция в сфере государственного управления.</w:t>
      </w:r>
    </w:p>
    <w:p w:rsidR="00E5779A" w:rsidRDefault="00E5779A" w:rsidP="00492F29">
      <w:pPr>
        <w:ind w:firstLine="709"/>
        <w:jc w:val="both"/>
        <w:rPr>
          <w:sz w:val="28"/>
          <w:szCs w:val="28"/>
        </w:rPr>
      </w:pPr>
      <w:r>
        <w:rPr>
          <w:sz w:val="28"/>
          <w:szCs w:val="28"/>
          <w:u w:val="single"/>
        </w:rPr>
        <w:t>00000 79230</w:t>
      </w:r>
      <w:r>
        <w:rPr>
          <w:sz w:val="28"/>
          <w:szCs w:val="28"/>
        </w:rPr>
        <w:t xml:space="preserve"> Единая субвенция в сфере образования</w:t>
      </w:r>
    </w:p>
    <w:p w:rsidR="00E5779A" w:rsidRDefault="00E5779A" w:rsidP="00234F95">
      <w:pPr>
        <w:ind w:firstLine="709"/>
        <w:jc w:val="both"/>
        <w:rPr>
          <w:sz w:val="28"/>
          <w:szCs w:val="28"/>
        </w:rPr>
      </w:pPr>
      <w:r>
        <w:rPr>
          <w:sz w:val="28"/>
          <w:szCs w:val="28"/>
          <w:u w:val="single"/>
        </w:rPr>
        <w:t>00000 51180</w:t>
      </w:r>
      <w:r>
        <w:rPr>
          <w:sz w:val="28"/>
          <w:szCs w:val="28"/>
        </w:rPr>
        <w:t xml:space="preserve"> Осуществление первичного воинского учета на территориях, где отсутствуют военные комиссариаты.</w:t>
      </w:r>
    </w:p>
    <w:p w:rsidR="00E5779A" w:rsidRDefault="00E5779A" w:rsidP="00234F95">
      <w:pPr>
        <w:ind w:firstLine="709"/>
        <w:jc w:val="both"/>
        <w:rPr>
          <w:sz w:val="28"/>
          <w:szCs w:val="28"/>
        </w:rPr>
      </w:pPr>
      <w:r>
        <w:rPr>
          <w:sz w:val="28"/>
          <w:szCs w:val="28"/>
          <w:u w:val="single"/>
        </w:rPr>
        <w:t>0000 78060</w:t>
      </w:r>
      <w:r>
        <w:rPr>
          <w:sz w:val="28"/>
          <w:szCs w:val="28"/>
        </w:rPr>
        <w:t xml:space="preserve">  Выравнивание бюджетной обеспеченности поселений из регионального фонда финансовой поддержки.</w:t>
      </w: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DC64E1">
      <w:pPr>
        <w:ind w:firstLine="709"/>
        <w:jc w:val="center"/>
        <w:rPr>
          <w:sz w:val="28"/>
          <w:szCs w:val="28"/>
        </w:rPr>
      </w:pPr>
      <w:r>
        <w:rPr>
          <w:sz w:val="28"/>
          <w:szCs w:val="28"/>
        </w:rPr>
        <w:t>______________________</w:t>
      </w:r>
    </w:p>
    <w:p w:rsidR="00E5779A" w:rsidRDefault="00E5779A" w:rsidP="00DC64E1">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center"/>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6C7590">
      <w:pPr>
        <w:ind w:firstLine="709"/>
        <w:jc w:val="both"/>
        <w:rPr>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p w:rsidR="00E5779A" w:rsidRDefault="00E5779A" w:rsidP="00FE6167">
      <w:pPr>
        <w:ind w:firstLine="709"/>
        <w:jc w:val="both"/>
        <w:rPr>
          <w:b/>
          <w:sz w:val="28"/>
          <w:szCs w:val="28"/>
        </w:rPr>
      </w:pPr>
    </w:p>
    <w:sectPr w:rsidR="00E5779A" w:rsidSect="00225F31">
      <w:headerReference w:type="even" r:id="rId7"/>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42" w:rsidRDefault="006A6F42" w:rsidP="005F0D23">
      <w:r>
        <w:separator/>
      </w:r>
    </w:p>
  </w:endnote>
  <w:endnote w:type="continuationSeparator" w:id="0">
    <w:p w:rsidR="006A6F42" w:rsidRDefault="006A6F42" w:rsidP="005F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42" w:rsidRDefault="006A6F42" w:rsidP="005F0D23">
      <w:r>
        <w:separator/>
      </w:r>
    </w:p>
  </w:footnote>
  <w:footnote w:type="continuationSeparator" w:id="0">
    <w:p w:rsidR="006A6F42" w:rsidRDefault="006A6F42" w:rsidP="005F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F" w:rsidRDefault="00FA1819">
    <w:pPr>
      <w:pStyle w:val="a3"/>
      <w:framePr w:wrap="auto" w:vAnchor="text" w:hAnchor="margin" w:xAlign="center" w:y="1"/>
      <w:rPr>
        <w:rStyle w:val="a5"/>
      </w:rPr>
    </w:pPr>
    <w:r>
      <w:rPr>
        <w:rStyle w:val="a5"/>
      </w:rPr>
      <w:fldChar w:fldCharType="begin"/>
    </w:r>
    <w:r w:rsidR="00DC172F">
      <w:rPr>
        <w:rStyle w:val="a5"/>
      </w:rPr>
      <w:instrText xml:space="preserve">PAGE  </w:instrText>
    </w:r>
    <w:r>
      <w:rPr>
        <w:rStyle w:val="a5"/>
      </w:rPr>
      <w:fldChar w:fldCharType="end"/>
    </w:r>
  </w:p>
  <w:p w:rsidR="00DC172F" w:rsidRDefault="00DC17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F" w:rsidRDefault="00FA1819">
    <w:pPr>
      <w:pStyle w:val="a3"/>
      <w:framePr w:wrap="auto" w:vAnchor="text" w:hAnchor="margin" w:xAlign="center" w:y="1"/>
      <w:rPr>
        <w:rStyle w:val="a5"/>
      </w:rPr>
    </w:pPr>
    <w:r>
      <w:rPr>
        <w:rStyle w:val="a5"/>
      </w:rPr>
      <w:fldChar w:fldCharType="begin"/>
    </w:r>
    <w:r w:rsidR="00DC172F">
      <w:rPr>
        <w:rStyle w:val="a5"/>
      </w:rPr>
      <w:instrText xml:space="preserve">PAGE  </w:instrText>
    </w:r>
    <w:r>
      <w:rPr>
        <w:rStyle w:val="a5"/>
      </w:rPr>
      <w:fldChar w:fldCharType="separate"/>
    </w:r>
    <w:r w:rsidR="00AE0474">
      <w:rPr>
        <w:rStyle w:val="a5"/>
        <w:noProof/>
      </w:rPr>
      <w:t>3</w:t>
    </w:r>
    <w:r>
      <w:rPr>
        <w:rStyle w:val="a5"/>
      </w:rPr>
      <w:fldChar w:fldCharType="end"/>
    </w:r>
  </w:p>
  <w:p w:rsidR="00DC172F" w:rsidRDefault="00DC17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B15D8"/>
    <w:multiLevelType w:val="hybridMultilevel"/>
    <w:tmpl w:val="C87AA658"/>
    <w:lvl w:ilvl="0" w:tplc="96C6B120">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7424609E"/>
    <w:multiLevelType w:val="hybridMultilevel"/>
    <w:tmpl w:val="A58216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E6167"/>
    <w:rsid w:val="00071376"/>
    <w:rsid w:val="000C60EB"/>
    <w:rsid w:val="000D64CA"/>
    <w:rsid w:val="002213C6"/>
    <w:rsid w:val="00225F31"/>
    <w:rsid w:val="00234F95"/>
    <w:rsid w:val="002A65C7"/>
    <w:rsid w:val="003715B7"/>
    <w:rsid w:val="00490290"/>
    <w:rsid w:val="00492F29"/>
    <w:rsid w:val="005F0D23"/>
    <w:rsid w:val="006A6F42"/>
    <w:rsid w:val="006C7590"/>
    <w:rsid w:val="006D3AD6"/>
    <w:rsid w:val="007379C2"/>
    <w:rsid w:val="00776014"/>
    <w:rsid w:val="008635AC"/>
    <w:rsid w:val="009C317F"/>
    <w:rsid w:val="00A14088"/>
    <w:rsid w:val="00AE0474"/>
    <w:rsid w:val="00BA7A69"/>
    <w:rsid w:val="00BF0D36"/>
    <w:rsid w:val="00CC3156"/>
    <w:rsid w:val="00DC172F"/>
    <w:rsid w:val="00DC64E1"/>
    <w:rsid w:val="00E5779A"/>
    <w:rsid w:val="00E57854"/>
    <w:rsid w:val="00F210DE"/>
    <w:rsid w:val="00F422E3"/>
    <w:rsid w:val="00FA1819"/>
    <w:rsid w:val="00FB3BA4"/>
    <w:rsid w:val="00FE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6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E6167"/>
    <w:pPr>
      <w:ind w:left="720"/>
    </w:pPr>
  </w:style>
  <w:style w:type="paragraph" w:styleId="a3">
    <w:name w:val="header"/>
    <w:basedOn w:val="a"/>
    <w:link w:val="a4"/>
    <w:rsid w:val="00FE6167"/>
    <w:pPr>
      <w:tabs>
        <w:tab w:val="center" w:pos="4677"/>
        <w:tab w:val="right" w:pos="9355"/>
      </w:tabs>
    </w:pPr>
  </w:style>
  <w:style w:type="character" w:customStyle="1" w:styleId="a4">
    <w:name w:val="Верхний колонтитул Знак"/>
    <w:basedOn w:val="a0"/>
    <w:link w:val="a3"/>
    <w:locked/>
    <w:rsid w:val="00FE6167"/>
    <w:rPr>
      <w:rFonts w:ascii="Times New Roman" w:hAnsi="Times New Roman" w:cs="Times New Roman"/>
      <w:sz w:val="24"/>
      <w:szCs w:val="24"/>
      <w:lang w:eastAsia="ru-RU"/>
    </w:rPr>
  </w:style>
  <w:style w:type="character" w:styleId="a5">
    <w:name w:val="page number"/>
    <w:basedOn w:val="a0"/>
    <w:rsid w:val="00FE6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upr-fin</dc:creator>
  <cp:lastModifiedBy>Администратор</cp:lastModifiedBy>
  <cp:revision>2</cp:revision>
  <cp:lastPrinted>2020-04-24T03:23:00Z</cp:lastPrinted>
  <dcterms:created xsi:type="dcterms:W3CDTF">2020-04-24T06:21:00Z</dcterms:created>
  <dcterms:modified xsi:type="dcterms:W3CDTF">2020-04-24T06:21:00Z</dcterms:modified>
</cp:coreProperties>
</file>